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05" w:rsidRDefault="00620905" w:rsidP="00620905">
      <w:pPr>
        <w:rPr>
          <w:b/>
        </w:rPr>
      </w:pPr>
      <w:proofErr w:type="spellStart"/>
      <w:r>
        <w:rPr>
          <w:b/>
        </w:rPr>
        <w:t>Oratia</w:t>
      </w:r>
      <w:proofErr w:type="spellEnd"/>
      <w:r>
        <w:rPr>
          <w:b/>
        </w:rPr>
        <w:t xml:space="preserve"> Ratepayers &amp; Residents   </w:t>
      </w:r>
    </w:p>
    <w:p w:rsidR="00620905" w:rsidRDefault="00620905" w:rsidP="00620905">
      <w:pPr>
        <w:rPr>
          <w:b/>
        </w:rPr>
      </w:pPr>
      <w:proofErr w:type="gramStart"/>
      <w:r>
        <w:rPr>
          <w:b/>
        </w:rPr>
        <w:t>May  2016</w:t>
      </w:r>
      <w:proofErr w:type="gramEnd"/>
      <w:r>
        <w:rPr>
          <w:b/>
        </w:rPr>
        <w:t xml:space="preserve"> </w:t>
      </w:r>
      <w:r w:rsidRPr="00CE7532">
        <w:rPr>
          <w:b/>
        </w:rPr>
        <w:t xml:space="preserve"> Minutes</w:t>
      </w:r>
    </w:p>
    <w:p w:rsidR="00620905" w:rsidRDefault="00620905" w:rsidP="00620905">
      <w:r>
        <w:rPr>
          <w:b/>
        </w:rPr>
        <w:t>Attending</w:t>
      </w:r>
      <w:r w:rsidR="00D25514">
        <w:t xml:space="preserve">: Penny </w:t>
      </w:r>
      <w:proofErr w:type="gramStart"/>
      <w:r w:rsidR="00D25514">
        <w:t>Sparks</w:t>
      </w:r>
      <w:r w:rsidRPr="00FF3229">
        <w:t xml:space="preserve"> ,</w:t>
      </w:r>
      <w:proofErr w:type="gramEnd"/>
      <w:r w:rsidRPr="00FF3229">
        <w:t xml:space="preserve"> David Smith, Jo Hall, Ben </w:t>
      </w:r>
      <w:r w:rsidR="00D25514">
        <w:t xml:space="preserve">Chester, </w:t>
      </w:r>
      <w:r>
        <w:t xml:space="preserve">Jean van </w:t>
      </w:r>
      <w:proofErr w:type="spellStart"/>
      <w:r>
        <w:t>Polanen</w:t>
      </w:r>
      <w:proofErr w:type="spellEnd"/>
      <w:r>
        <w:t xml:space="preserve"> </w:t>
      </w:r>
      <w:proofErr w:type="spellStart"/>
      <w:r>
        <w:t>Petel</w:t>
      </w:r>
      <w:proofErr w:type="spellEnd"/>
      <w:r>
        <w:t>, Greg Presland, Robin Kewell, Jo Hall</w:t>
      </w:r>
    </w:p>
    <w:p w:rsidR="00620905" w:rsidRPr="00FF3229" w:rsidRDefault="00620905" w:rsidP="00620905">
      <w:r w:rsidRPr="001D6818">
        <w:rPr>
          <w:b/>
        </w:rPr>
        <w:t>Apologies:</w:t>
      </w:r>
      <w:r>
        <w:t xml:space="preserve">  </w:t>
      </w:r>
      <w:r w:rsidRPr="00FF3229">
        <w:t xml:space="preserve">Jonathan </w:t>
      </w:r>
      <w:proofErr w:type="gramStart"/>
      <w:r w:rsidRPr="00FF3229">
        <w:t>Wood</w:t>
      </w:r>
      <w:r>
        <w:t xml:space="preserve"> ,</w:t>
      </w:r>
      <w:proofErr w:type="gramEnd"/>
      <w:r>
        <w:t xml:space="preserve"> ,:, </w:t>
      </w:r>
      <w:r w:rsidRPr="00FF3229">
        <w:t xml:space="preserve">Brian </w:t>
      </w:r>
      <w:proofErr w:type="spellStart"/>
      <w:r w:rsidRPr="00FF3229">
        <w:t>Lythe</w:t>
      </w:r>
      <w:proofErr w:type="spellEnd"/>
    </w:p>
    <w:p w:rsidR="00620905" w:rsidRPr="0099118E" w:rsidRDefault="00620905" w:rsidP="00620905">
      <w:pPr>
        <w:rPr>
          <w:b/>
        </w:rPr>
      </w:pPr>
      <w:r>
        <w:rPr>
          <w:b/>
        </w:rPr>
        <w:t xml:space="preserve">Date:  </w:t>
      </w:r>
      <w:r w:rsidRPr="00FF3229">
        <w:t xml:space="preserve">8/3/16 Second Tuesday of the Month, </w:t>
      </w:r>
      <w:proofErr w:type="spellStart"/>
      <w:r w:rsidRPr="00FF3229">
        <w:t>Oratia</w:t>
      </w:r>
      <w:proofErr w:type="spellEnd"/>
      <w:r w:rsidRPr="00FF3229">
        <w:t xml:space="preserve"> Small Hall</w:t>
      </w:r>
    </w:p>
    <w:p w:rsidR="00620905" w:rsidRDefault="00620905" w:rsidP="00620905">
      <w:pPr>
        <w:pBdr>
          <w:bottom w:val="single" w:sz="4" w:space="1" w:color="auto"/>
        </w:pBdr>
      </w:pPr>
    </w:p>
    <w:p w:rsidR="00044470" w:rsidRDefault="00044470"/>
    <w:p w:rsidR="00620905" w:rsidRDefault="00F86B40">
      <w:r>
        <w:t xml:space="preserve">Previous </w:t>
      </w:r>
      <w:r w:rsidR="00620905">
        <w:t>Minutes:</w:t>
      </w:r>
      <w:r>
        <w:t xml:space="preserve"> </w:t>
      </w:r>
      <w:r w:rsidR="00620905">
        <w:t xml:space="preserve"> </w:t>
      </w:r>
      <w:r>
        <w:t xml:space="preserve">Approved: </w:t>
      </w:r>
      <w:proofErr w:type="spellStart"/>
      <w:r w:rsidR="00620905">
        <w:t>Dave</w:t>
      </w:r>
      <w:proofErr w:type="gramStart"/>
      <w:r w:rsidR="00620905">
        <w:t>,Jean</w:t>
      </w:r>
      <w:proofErr w:type="spellEnd"/>
      <w:proofErr w:type="gramEnd"/>
    </w:p>
    <w:p w:rsidR="00620905" w:rsidRDefault="00620905"/>
    <w:p w:rsidR="00F86B40" w:rsidRDefault="00F86B40" w:rsidP="00F86B40">
      <w:r w:rsidRPr="00F86B40">
        <w:rPr>
          <w:b/>
        </w:rPr>
        <w:t>Board Update:</w:t>
      </w:r>
      <w:r>
        <w:t xml:space="preserve">  </w:t>
      </w:r>
    </w:p>
    <w:p w:rsidR="003240F0" w:rsidRDefault="00F86B40" w:rsidP="00A52A2D">
      <w:pPr>
        <w:pStyle w:val="ListParagraph"/>
        <w:numPr>
          <w:ilvl w:val="0"/>
          <w:numId w:val="2"/>
        </w:numPr>
      </w:pPr>
      <w:r>
        <w:t xml:space="preserve">Halls fund is in the current board Agenda </w:t>
      </w:r>
      <w:proofErr w:type="gramStart"/>
      <w:r>
        <w:t xml:space="preserve">has </w:t>
      </w:r>
      <w:r w:rsidR="00620905">
        <w:t xml:space="preserve"> been</w:t>
      </w:r>
      <w:proofErr w:type="gramEnd"/>
      <w:r w:rsidR="00620905">
        <w:t xml:space="preserve"> increased</w:t>
      </w:r>
      <w:r>
        <w:t xml:space="preserve">. Halls and Marae Fund for </w:t>
      </w:r>
      <w:proofErr w:type="spellStart"/>
      <w:r>
        <w:t>Oratia</w:t>
      </w:r>
      <w:proofErr w:type="spellEnd"/>
      <w:r>
        <w:t xml:space="preserve"> </w:t>
      </w:r>
      <w:r w:rsidR="00620905">
        <w:t xml:space="preserve"> recommended </w:t>
      </w:r>
      <w:r>
        <w:t xml:space="preserve">is now for </w:t>
      </w:r>
      <w:r w:rsidR="00620905">
        <w:t xml:space="preserve">$7200  </w:t>
      </w:r>
      <w:r>
        <w:t xml:space="preserve">($3600 x 2 halls)  </w:t>
      </w:r>
    </w:p>
    <w:p w:rsidR="00513AC8" w:rsidRDefault="003B0BBA" w:rsidP="003B0BBA">
      <w:pPr>
        <w:pStyle w:val="ListParagraph"/>
        <w:numPr>
          <w:ilvl w:val="0"/>
          <w:numId w:val="2"/>
        </w:numPr>
      </w:pPr>
      <w:r>
        <w:t xml:space="preserve">Concerns raised that other Council own buildings have maintenance done by council.  All except </w:t>
      </w:r>
      <w:proofErr w:type="spellStart"/>
      <w:r>
        <w:t>Oratia</w:t>
      </w:r>
      <w:proofErr w:type="spellEnd"/>
      <w:r>
        <w:t xml:space="preserve">. </w:t>
      </w:r>
      <w:r w:rsidR="00513AC8">
        <w:t xml:space="preserve">Greg suggests </w:t>
      </w:r>
      <w:proofErr w:type="gramStart"/>
      <w:r w:rsidR="00513AC8">
        <w:t>we  propose</w:t>
      </w:r>
      <w:proofErr w:type="gramEnd"/>
      <w:r w:rsidR="00513AC8">
        <w:t xml:space="preserve"> a variation to the lease. </w:t>
      </w:r>
    </w:p>
    <w:p w:rsidR="00620905" w:rsidRDefault="00F86B40" w:rsidP="00F86B40">
      <w:pPr>
        <w:pStyle w:val="ListParagraph"/>
        <w:numPr>
          <w:ilvl w:val="0"/>
          <w:numId w:val="2"/>
        </w:numPr>
      </w:pPr>
      <w:proofErr w:type="spellStart"/>
      <w:r>
        <w:t>Oratia</w:t>
      </w:r>
      <w:proofErr w:type="spellEnd"/>
      <w:r>
        <w:t xml:space="preserve"> Cycleway </w:t>
      </w:r>
      <w:r w:rsidR="00620905">
        <w:t>Crossing</w:t>
      </w:r>
      <w:r w:rsidR="003B0BBA">
        <w:t xml:space="preserve"> </w:t>
      </w:r>
      <w:proofErr w:type="gramStart"/>
      <w:r w:rsidR="003B0BBA">
        <w:t xml:space="preserve">- </w:t>
      </w:r>
      <w:r>
        <w:t xml:space="preserve"> The</w:t>
      </w:r>
      <w:proofErr w:type="gramEnd"/>
      <w:r>
        <w:t xml:space="preserve"> Henderson Valley Roadway project has had a cost blowout from $285k - $600k. This could impact the viability of the cycleway portion of the </w:t>
      </w:r>
      <w:proofErr w:type="spellStart"/>
      <w:r>
        <w:t>Oratia</w:t>
      </w:r>
      <w:proofErr w:type="spellEnd"/>
      <w:r>
        <w:t xml:space="preserve"> project. The crossing </w:t>
      </w:r>
      <w:r w:rsidR="003B0BBA">
        <w:t>by the hall</w:t>
      </w:r>
      <w:r w:rsidR="00F82F55">
        <w:t xml:space="preserve"> is still </w:t>
      </w:r>
      <w:proofErr w:type="spellStart"/>
      <w:r w:rsidR="00F82F55">
        <w:t>withing</w:t>
      </w:r>
      <w:proofErr w:type="spellEnd"/>
      <w:r w:rsidR="00F82F55">
        <w:t xml:space="preserve"> budget and tipped t</w:t>
      </w:r>
      <w:r>
        <w:t xml:space="preserve">o proceed. </w:t>
      </w:r>
      <w:r w:rsidR="00620905">
        <w:t xml:space="preserve">  </w:t>
      </w:r>
    </w:p>
    <w:p w:rsidR="00F82F55" w:rsidRDefault="00F82F55" w:rsidP="00F82F55">
      <w:pPr>
        <w:pStyle w:val="ListParagraph"/>
        <w:numPr>
          <w:ilvl w:val="0"/>
          <w:numId w:val="2"/>
        </w:numPr>
      </w:pPr>
      <w:r>
        <w:t xml:space="preserve">Discussion re </w:t>
      </w:r>
      <w:r w:rsidR="00F957E6">
        <w:t xml:space="preserve">Local Boards budget reallocation </w:t>
      </w:r>
      <w:r>
        <w:t>(</w:t>
      </w:r>
      <w:hyperlink r:id="rId5" w:history="1">
        <w:r w:rsidRPr="00F82F55">
          <w:rPr>
            <w:rStyle w:val="Hyperlink"/>
          </w:rPr>
          <w:t>Boards Agenda Item 16</w:t>
        </w:r>
      </w:hyperlink>
      <w:r>
        <w:t>) particularly:</w:t>
      </w:r>
    </w:p>
    <w:p w:rsidR="00F82F55" w:rsidRDefault="00F82F55" w:rsidP="00F82F55">
      <w:pPr>
        <w:pStyle w:val="ListParagraph"/>
        <w:numPr>
          <w:ilvl w:val="0"/>
          <w:numId w:val="3"/>
        </w:numPr>
      </w:pPr>
      <w:r>
        <w:t xml:space="preserve"> $20,000 for a </w:t>
      </w:r>
      <w:proofErr w:type="spellStart"/>
      <w:r>
        <w:t>Unitech</w:t>
      </w:r>
      <w:proofErr w:type="spellEnd"/>
      <w:r>
        <w:t xml:space="preserve"> Report on the effects of growth and </w:t>
      </w:r>
      <w:proofErr w:type="spellStart"/>
      <w:r>
        <w:t>gentrificaton</w:t>
      </w:r>
      <w:proofErr w:type="spellEnd"/>
      <w:r>
        <w:t xml:space="preserve"> on Glen Eden </w:t>
      </w:r>
    </w:p>
    <w:p w:rsidR="00F82F55" w:rsidRPr="00F957E6" w:rsidRDefault="00F82F55" w:rsidP="00F82F55">
      <w:pPr>
        <w:pStyle w:val="ListParagraph"/>
        <w:numPr>
          <w:ilvl w:val="0"/>
          <w:numId w:val="3"/>
        </w:numPr>
        <w:rPr>
          <w:i/>
        </w:rPr>
      </w:pPr>
      <w:r>
        <w:t>$2500 report on the “Effectiveness of the Glen Eden Plastic Bag Campaign”.  (Cost of Glen Eden Plastic Bag Campaign $5,000</w:t>
      </w:r>
      <w:r w:rsidRPr="00F957E6">
        <w:rPr>
          <w:i/>
        </w:rPr>
        <w:t>)</w:t>
      </w:r>
      <w:r w:rsidR="00513AC8" w:rsidRPr="00F957E6">
        <w:rPr>
          <w:i/>
        </w:rPr>
        <w:t xml:space="preserve">. </w:t>
      </w:r>
      <w:r w:rsidR="00B66C2C" w:rsidRPr="00F957E6">
        <w:rPr>
          <w:i/>
        </w:rPr>
        <w:t>Issue</w:t>
      </w:r>
      <w:r w:rsidR="00F957E6" w:rsidRPr="00F957E6">
        <w:rPr>
          <w:i/>
        </w:rPr>
        <w:t xml:space="preserve"> raised: F</w:t>
      </w:r>
      <w:r w:rsidR="00513AC8" w:rsidRPr="00F957E6">
        <w:rPr>
          <w:i/>
        </w:rPr>
        <w:t xml:space="preserve">unding on reports vs.  </w:t>
      </w:r>
      <w:proofErr w:type="gramStart"/>
      <w:r w:rsidR="00B66C2C" w:rsidRPr="00F957E6">
        <w:rPr>
          <w:i/>
        </w:rPr>
        <w:t>more</w:t>
      </w:r>
      <w:proofErr w:type="gramEnd"/>
      <w:r w:rsidR="00B66C2C" w:rsidRPr="00F957E6">
        <w:rPr>
          <w:i/>
        </w:rPr>
        <w:t xml:space="preserve"> tangible outcomes</w:t>
      </w:r>
      <w:r w:rsidR="00513AC8" w:rsidRPr="00F957E6">
        <w:rPr>
          <w:i/>
        </w:rPr>
        <w:t>.</w:t>
      </w:r>
    </w:p>
    <w:p w:rsidR="00F03FF8" w:rsidRDefault="00513AC8" w:rsidP="00F82F55">
      <w:pPr>
        <w:pStyle w:val="ListParagraph"/>
        <w:numPr>
          <w:ilvl w:val="0"/>
          <w:numId w:val="3"/>
        </w:numPr>
      </w:pPr>
      <w:r>
        <w:t xml:space="preserve"> $25,000 for more </w:t>
      </w:r>
      <w:proofErr w:type="spellStart"/>
      <w:r>
        <w:t>Weedbins</w:t>
      </w:r>
      <w:proofErr w:type="spellEnd"/>
      <w:r>
        <w:t xml:space="preserve">, and $10,000 for more Roadside Weeding. </w:t>
      </w:r>
      <w:r w:rsidRPr="00F957E6">
        <w:rPr>
          <w:i/>
        </w:rPr>
        <w:t xml:space="preserve">Issues raised: There </w:t>
      </w:r>
      <w:proofErr w:type="gramStart"/>
      <w:r w:rsidRPr="00F957E6">
        <w:rPr>
          <w:i/>
        </w:rPr>
        <w:t>is  no</w:t>
      </w:r>
      <w:proofErr w:type="gramEnd"/>
      <w:r w:rsidRPr="00F957E6">
        <w:rPr>
          <w:i/>
        </w:rPr>
        <w:t xml:space="preserve"> documentation showing how many more bins we get for the additional money or project scoping showing where the roadside project will take place.</w:t>
      </w:r>
      <w:r w:rsidR="00F03FF8" w:rsidRPr="00F957E6">
        <w:rPr>
          <w:i/>
        </w:rPr>
        <w:t>.</w:t>
      </w:r>
      <w:r w:rsidRPr="00F957E6">
        <w:rPr>
          <w:i/>
        </w:rPr>
        <w:t xml:space="preserve"> Board members have declared conflicts with these proje</w:t>
      </w:r>
      <w:r>
        <w:t>cts.</w:t>
      </w:r>
    </w:p>
    <w:p w:rsidR="00513AC8" w:rsidRDefault="00513AC8" w:rsidP="00513AC8">
      <w:pPr>
        <w:pStyle w:val="ListParagraph"/>
        <w:numPr>
          <w:ilvl w:val="0"/>
          <w:numId w:val="4"/>
        </w:numPr>
      </w:pPr>
      <w:r>
        <w:t xml:space="preserve">Questions </w:t>
      </w:r>
      <w:proofErr w:type="spellStart"/>
      <w:r>
        <w:t>rasied</w:t>
      </w:r>
      <w:proofErr w:type="spellEnd"/>
      <w:r>
        <w:t xml:space="preserve"> re lack of documentation for </w:t>
      </w:r>
      <w:r w:rsidR="00B66C2C">
        <w:t xml:space="preserve">Boards </w:t>
      </w:r>
      <w:r w:rsidR="00466FB8">
        <w:t>facilities</w:t>
      </w:r>
      <w:r>
        <w:t xml:space="preserve"> renewals budgets: Li</w:t>
      </w:r>
      <w:r w:rsidR="00B66C2C">
        <w:t>braries, arts</w:t>
      </w:r>
      <w:r>
        <w:t xml:space="preserve"> and community </w:t>
      </w:r>
      <w:bookmarkStart w:id="0" w:name="_GoBack"/>
      <w:bookmarkEnd w:id="0"/>
      <w:r>
        <w:t>facilities</w:t>
      </w:r>
      <w:r w:rsidR="00B66C2C">
        <w:t>.</w:t>
      </w:r>
      <w:r>
        <w:t xml:space="preserve"> </w:t>
      </w:r>
      <w:r w:rsidR="00B66C2C">
        <w:t>P</w:t>
      </w:r>
      <w:r>
        <w:t>roperty ren</w:t>
      </w:r>
      <w:r w:rsidR="00B66C2C">
        <w:t>e</w:t>
      </w:r>
      <w:r>
        <w:t>wals</w:t>
      </w:r>
      <w:r w:rsidR="00B66C2C">
        <w:t xml:space="preserve"> breakdown </w:t>
      </w:r>
      <w:r>
        <w:t xml:space="preserve">not given at end of CDAC report as usual.  </w:t>
      </w:r>
      <w:r w:rsidR="00B66C2C">
        <w:t>T</w:t>
      </w:r>
      <w:r>
        <w:t>hey are in Quarterly Performance repor</w:t>
      </w:r>
      <w:r w:rsidR="00B66C2C">
        <w:t xml:space="preserve">t but not the original agenda item with </w:t>
      </w:r>
      <w:proofErr w:type="gramStart"/>
      <w:r w:rsidR="00B66C2C">
        <w:t>the  budget</w:t>
      </w:r>
      <w:proofErr w:type="gramEnd"/>
      <w:r w:rsidR="00B66C2C">
        <w:t>, costs , or decision.</w:t>
      </w:r>
    </w:p>
    <w:p w:rsidR="00F86B40" w:rsidRPr="00D25514" w:rsidRDefault="003B0BBA">
      <w:pPr>
        <w:rPr>
          <w:i/>
        </w:rPr>
      </w:pPr>
      <w:r w:rsidRPr="00D25514">
        <w:rPr>
          <w:i/>
        </w:rPr>
        <w:t>G.P</w:t>
      </w:r>
      <w:r w:rsidR="00B66C2C" w:rsidRPr="00D25514">
        <w:rPr>
          <w:i/>
        </w:rPr>
        <w:t>.</w:t>
      </w:r>
      <w:r w:rsidRPr="00D25514">
        <w:rPr>
          <w:i/>
        </w:rPr>
        <w:t xml:space="preserve"> Leaves Meeting</w:t>
      </w:r>
    </w:p>
    <w:p w:rsidR="003B0BBA" w:rsidRDefault="003B0BBA"/>
    <w:p w:rsidR="003B0BBA" w:rsidRDefault="003B0BBA" w:rsidP="003B0BBA">
      <w:proofErr w:type="gramStart"/>
      <w:r w:rsidRPr="003240F0">
        <w:rPr>
          <w:b/>
        </w:rPr>
        <w:t>Financials  Received</w:t>
      </w:r>
      <w:proofErr w:type="gramEnd"/>
      <w:r w:rsidRPr="003240F0">
        <w:rPr>
          <w:b/>
        </w:rPr>
        <w:t>:</w:t>
      </w:r>
      <w:r>
        <w:t xml:space="preserve"> Dave, Jean</w:t>
      </w:r>
    </w:p>
    <w:p w:rsidR="003B0BBA" w:rsidRDefault="003B0BBA" w:rsidP="003B0BBA">
      <w:r>
        <w:t xml:space="preserve"> Penny to send receivables report. </w:t>
      </w:r>
    </w:p>
    <w:p w:rsidR="003B0BBA" w:rsidRDefault="003B0BBA"/>
    <w:p w:rsidR="003B0BBA" w:rsidRDefault="003B0BBA"/>
    <w:p w:rsidR="003B0BBA" w:rsidRDefault="003B0BBA">
      <w:pPr>
        <w:rPr>
          <w:b/>
        </w:rPr>
      </w:pPr>
      <w:r w:rsidRPr="003B0BBA">
        <w:rPr>
          <w:b/>
        </w:rPr>
        <w:lastRenderedPageBreak/>
        <w:t>Halls Update</w:t>
      </w:r>
      <w:r>
        <w:rPr>
          <w:b/>
        </w:rPr>
        <w:t xml:space="preserve"> </w:t>
      </w:r>
    </w:p>
    <w:p w:rsidR="00154EAD" w:rsidRPr="00154EAD" w:rsidRDefault="003B0BBA" w:rsidP="00154EAD">
      <w:pPr>
        <w:pStyle w:val="ListParagraph"/>
        <w:rPr>
          <w:b/>
        </w:rPr>
      </w:pPr>
      <w:r w:rsidRPr="00154EAD">
        <w:rPr>
          <w:b/>
        </w:rPr>
        <w:t xml:space="preserve">Decisions Made: </w:t>
      </w:r>
    </w:p>
    <w:p w:rsidR="003B0BBA" w:rsidRDefault="003B0BBA" w:rsidP="003B0BBA">
      <w:pPr>
        <w:pStyle w:val="ListParagraph"/>
        <w:numPr>
          <w:ilvl w:val="0"/>
          <w:numId w:val="6"/>
        </w:numPr>
        <w:rPr>
          <w:b/>
        </w:rPr>
      </w:pPr>
      <w:r>
        <w:t xml:space="preserve">Proceed with heritage Crucible fountain planter project for front of Settlers Hall Garden.  </w:t>
      </w:r>
      <w:r w:rsidRPr="003B0BBA">
        <w:rPr>
          <w:b/>
        </w:rPr>
        <w:t>Carried.</w:t>
      </w:r>
    </w:p>
    <w:p w:rsidR="00154EAD" w:rsidRDefault="00154EAD" w:rsidP="00154EAD">
      <w:pPr>
        <w:pStyle w:val="ListParagraph"/>
        <w:numPr>
          <w:ilvl w:val="0"/>
          <w:numId w:val="6"/>
        </w:numPr>
      </w:pPr>
      <w:r>
        <w:t xml:space="preserve">Robyn </w:t>
      </w:r>
      <w:proofErr w:type="gramStart"/>
      <w:r>
        <w:t>to  buy</w:t>
      </w:r>
      <w:proofErr w:type="gramEnd"/>
      <w:r>
        <w:t xml:space="preserve"> a hand vacuum cleaner for hall chairs.  (Dave, Jean)</w:t>
      </w:r>
      <w:r w:rsidRPr="003B0BBA">
        <w:rPr>
          <w:b/>
        </w:rPr>
        <w:t>Carried</w:t>
      </w:r>
    </w:p>
    <w:p w:rsidR="003B0BBA" w:rsidRPr="003B0BBA" w:rsidRDefault="003B0BBA">
      <w:pPr>
        <w:rPr>
          <w:b/>
        </w:rPr>
      </w:pPr>
    </w:p>
    <w:p w:rsidR="003B0BBA" w:rsidRPr="003B0BBA" w:rsidRDefault="003B0BBA" w:rsidP="003B0BBA">
      <w:pPr>
        <w:rPr>
          <w:i/>
        </w:rPr>
      </w:pPr>
      <w:r>
        <w:t xml:space="preserve"> </w:t>
      </w:r>
      <w:r w:rsidRPr="003B0BBA">
        <w:rPr>
          <w:i/>
        </w:rPr>
        <w:t>Work In Progress Table</w:t>
      </w:r>
      <w:r>
        <w:rPr>
          <w:i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856"/>
        <w:gridCol w:w="5046"/>
      </w:tblGrid>
      <w:tr w:rsidR="003B0BBA" w:rsidRPr="003E7B0E" w:rsidTr="003B0BBA">
        <w:tc>
          <w:tcPr>
            <w:tcW w:w="3114" w:type="dxa"/>
            <w:shd w:val="clear" w:color="auto" w:fill="FFE599" w:themeFill="accent4" w:themeFillTint="66"/>
          </w:tcPr>
          <w:p w:rsidR="003B0BBA" w:rsidRPr="003E7B0E" w:rsidRDefault="003B0BBA" w:rsidP="00CF02C7">
            <w:pPr>
              <w:jc w:val="center"/>
              <w:rPr>
                <w:b/>
              </w:rPr>
            </w:pPr>
            <w:r w:rsidRPr="003E7B0E">
              <w:rPr>
                <w:b/>
              </w:rPr>
              <w:t>Project</w:t>
            </w:r>
          </w:p>
        </w:tc>
        <w:tc>
          <w:tcPr>
            <w:tcW w:w="856" w:type="dxa"/>
            <w:shd w:val="clear" w:color="auto" w:fill="FFE599" w:themeFill="accent4" w:themeFillTint="66"/>
          </w:tcPr>
          <w:p w:rsidR="003B0BBA" w:rsidRPr="003E7B0E" w:rsidRDefault="003B0BBA" w:rsidP="00CF02C7">
            <w:pPr>
              <w:jc w:val="center"/>
              <w:rPr>
                <w:b/>
              </w:rPr>
            </w:pPr>
            <w:r w:rsidRPr="003E7B0E">
              <w:rPr>
                <w:b/>
              </w:rPr>
              <w:t>Who</w:t>
            </w:r>
          </w:p>
        </w:tc>
        <w:tc>
          <w:tcPr>
            <w:tcW w:w="5046" w:type="dxa"/>
            <w:shd w:val="clear" w:color="auto" w:fill="FFE599" w:themeFill="accent4" w:themeFillTint="66"/>
          </w:tcPr>
          <w:p w:rsidR="003B0BBA" w:rsidRPr="003E7B0E" w:rsidRDefault="003B0BBA" w:rsidP="00CF02C7">
            <w:pPr>
              <w:jc w:val="center"/>
              <w:rPr>
                <w:b/>
              </w:rPr>
            </w:pPr>
            <w:r w:rsidRPr="003E7B0E">
              <w:rPr>
                <w:b/>
              </w:rPr>
              <w:t>Progress</w:t>
            </w:r>
          </w:p>
        </w:tc>
      </w:tr>
      <w:tr w:rsidR="00154EAD" w:rsidRPr="003E7B0E" w:rsidTr="00154EAD">
        <w:tc>
          <w:tcPr>
            <w:tcW w:w="3114" w:type="dxa"/>
            <w:shd w:val="clear" w:color="auto" w:fill="FFE599" w:themeFill="accent4" w:themeFillTint="66"/>
          </w:tcPr>
          <w:p w:rsidR="00154EAD" w:rsidRPr="003E7B0E" w:rsidRDefault="00154EAD" w:rsidP="00154EAD">
            <w:pPr>
              <w:rPr>
                <w:b/>
              </w:rPr>
            </w:pPr>
            <w:r>
              <w:rPr>
                <w:b/>
              </w:rPr>
              <w:t>Halls</w:t>
            </w:r>
          </w:p>
        </w:tc>
        <w:tc>
          <w:tcPr>
            <w:tcW w:w="856" w:type="dxa"/>
            <w:shd w:val="clear" w:color="auto" w:fill="FFFFFF" w:themeFill="background1"/>
          </w:tcPr>
          <w:p w:rsidR="00154EAD" w:rsidRPr="003E7B0E" w:rsidRDefault="00154EAD" w:rsidP="00CF02C7">
            <w:pPr>
              <w:jc w:val="center"/>
              <w:rPr>
                <w:b/>
              </w:rPr>
            </w:pPr>
          </w:p>
        </w:tc>
        <w:tc>
          <w:tcPr>
            <w:tcW w:w="5046" w:type="dxa"/>
            <w:shd w:val="clear" w:color="auto" w:fill="FFFFFF" w:themeFill="background1"/>
          </w:tcPr>
          <w:p w:rsidR="00154EAD" w:rsidRPr="003E7B0E" w:rsidRDefault="00154EAD" w:rsidP="00CF02C7">
            <w:pPr>
              <w:jc w:val="center"/>
              <w:rPr>
                <w:b/>
              </w:rPr>
            </w:pPr>
          </w:p>
        </w:tc>
      </w:tr>
      <w:tr w:rsidR="003B0BBA" w:rsidTr="003B0BBA">
        <w:tc>
          <w:tcPr>
            <w:tcW w:w="3114" w:type="dxa"/>
          </w:tcPr>
          <w:p w:rsidR="003B0BBA" w:rsidRDefault="003B0BBA" w:rsidP="00CF02C7">
            <w:pPr>
              <w:spacing w:line="360" w:lineRule="auto"/>
            </w:pPr>
            <w:r>
              <w:t xml:space="preserve">Settlers Hall  Recycling Alley </w:t>
            </w:r>
            <w:r w:rsidR="00154EAD">
              <w:t>Build panel for front gate g</w:t>
            </w:r>
            <w:r>
              <w:t>ap</w:t>
            </w:r>
          </w:p>
          <w:p w:rsidR="003B0BBA" w:rsidRDefault="003B0BBA" w:rsidP="00CF02C7">
            <w:pPr>
              <w:spacing w:line="360" w:lineRule="auto"/>
            </w:pPr>
          </w:p>
        </w:tc>
        <w:tc>
          <w:tcPr>
            <w:tcW w:w="856" w:type="dxa"/>
          </w:tcPr>
          <w:p w:rsidR="003B0BBA" w:rsidRDefault="003B0BBA" w:rsidP="00CF02C7">
            <w:pPr>
              <w:spacing w:line="360" w:lineRule="auto"/>
            </w:pPr>
            <w:r>
              <w:t>PS</w:t>
            </w:r>
          </w:p>
        </w:tc>
        <w:tc>
          <w:tcPr>
            <w:tcW w:w="5046" w:type="dxa"/>
          </w:tcPr>
          <w:p w:rsidR="003B0BBA" w:rsidRDefault="003B0BBA" w:rsidP="00CF02C7">
            <w:pPr>
              <w:spacing w:line="360" w:lineRule="auto"/>
            </w:pPr>
            <w:r>
              <w:t>Approved plan. Miles builder to proceed.</w:t>
            </w:r>
          </w:p>
        </w:tc>
      </w:tr>
      <w:tr w:rsidR="003B0BBA" w:rsidTr="003B0BBA">
        <w:tc>
          <w:tcPr>
            <w:tcW w:w="3114" w:type="dxa"/>
          </w:tcPr>
          <w:p w:rsidR="003B0BBA" w:rsidRDefault="003B0BBA" w:rsidP="00CF02C7">
            <w:pPr>
              <w:spacing w:line="360" w:lineRule="auto"/>
            </w:pPr>
            <w:r>
              <w:t>Liability Insurance</w:t>
            </w:r>
          </w:p>
          <w:p w:rsidR="003B0BBA" w:rsidRDefault="003B0BBA" w:rsidP="00CF02C7">
            <w:pPr>
              <w:spacing w:line="360" w:lineRule="auto"/>
            </w:pPr>
          </w:p>
        </w:tc>
        <w:tc>
          <w:tcPr>
            <w:tcW w:w="856" w:type="dxa"/>
          </w:tcPr>
          <w:p w:rsidR="003B0BBA" w:rsidRDefault="003B0BBA" w:rsidP="003B0BBA">
            <w:pPr>
              <w:spacing w:line="360" w:lineRule="auto"/>
            </w:pPr>
            <w:proofErr w:type="spellStart"/>
            <w:r>
              <w:t>JWn</w:t>
            </w:r>
            <w:proofErr w:type="spellEnd"/>
          </w:p>
        </w:tc>
        <w:tc>
          <w:tcPr>
            <w:tcW w:w="5046" w:type="dxa"/>
          </w:tcPr>
          <w:p w:rsidR="003B0BBA" w:rsidRDefault="003B0BBA" w:rsidP="00CF02C7">
            <w:pPr>
              <w:spacing w:line="360" w:lineRule="auto"/>
            </w:pPr>
            <w:r>
              <w:t>With Jonathan</w:t>
            </w:r>
          </w:p>
        </w:tc>
      </w:tr>
      <w:tr w:rsidR="00154EAD" w:rsidTr="003B0BBA">
        <w:tc>
          <w:tcPr>
            <w:tcW w:w="3114" w:type="dxa"/>
          </w:tcPr>
          <w:p w:rsidR="00154EAD" w:rsidRDefault="00154EAD" w:rsidP="00CF02C7">
            <w:pPr>
              <w:spacing w:line="360" w:lineRule="auto"/>
            </w:pPr>
            <w:r>
              <w:t>Lease</w:t>
            </w:r>
          </w:p>
        </w:tc>
        <w:tc>
          <w:tcPr>
            <w:tcW w:w="856" w:type="dxa"/>
          </w:tcPr>
          <w:p w:rsidR="00154EAD" w:rsidRDefault="00154EAD" w:rsidP="003B0BBA">
            <w:pPr>
              <w:spacing w:line="360" w:lineRule="auto"/>
            </w:pPr>
            <w:r>
              <w:t>JW</w:t>
            </w:r>
          </w:p>
        </w:tc>
        <w:tc>
          <w:tcPr>
            <w:tcW w:w="5046" w:type="dxa"/>
          </w:tcPr>
          <w:p w:rsidR="00154EAD" w:rsidRDefault="00154EAD" w:rsidP="00CF02C7">
            <w:pPr>
              <w:spacing w:line="360" w:lineRule="auto"/>
            </w:pPr>
            <w:r>
              <w:t>As above, Greg said send him a proposed variation to the lease.</w:t>
            </w:r>
          </w:p>
        </w:tc>
      </w:tr>
      <w:tr w:rsidR="003B0BBA" w:rsidTr="003B0BBA">
        <w:tc>
          <w:tcPr>
            <w:tcW w:w="3114" w:type="dxa"/>
          </w:tcPr>
          <w:p w:rsidR="003B0BBA" w:rsidRDefault="003B0BBA" w:rsidP="00CF02C7">
            <w:pPr>
              <w:spacing w:line="360" w:lineRule="auto"/>
            </w:pPr>
            <w:r>
              <w:t>Concrete Pads for Picnic Tables</w:t>
            </w:r>
          </w:p>
        </w:tc>
        <w:tc>
          <w:tcPr>
            <w:tcW w:w="856" w:type="dxa"/>
          </w:tcPr>
          <w:p w:rsidR="003B0BBA" w:rsidRDefault="003B0BBA" w:rsidP="003B0BBA">
            <w:pPr>
              <w:spacing w:line="360" w:lineRule="auto"/>
            </w:pPr>
            <w:r>
              <w:t>PS</w:t>
            </w:r>
          </w:p>
        </w:tc>
        <w:tc>
          <w:tcPr>
            <w:tcW w:w="5046" w:type="dxa"/>
          </w:tcPr>
          <w:p w:rsidR="003B0BBA" w:rsidRDefault="003B0BBA" w:rsidP="00154EAD">
            <w:pPr>
              <w:spacing w:line="276" w:lineRule="auto"/>
            </w:pPr>
            <w:r>
              <w:t xml:space="preserve">Form with Kaitlyn White @ </w:t>
            </w:r>
            <w:proofErr w:type="gramStart"/>
            <w:r>
              <w:t xml:space="preserve">Council </w:t>
            </w:r>
            <w:r w:rsidR="00154EAD">
              <w:t>.</w:t>
            </w:r>
            <w:proofErr w:type="gramEnd"/>
            <w:r w:rsidR="00154EAD">
              <w:t xml:space="preserve"> Approval could take a month</w:t>
            </w:r>
            <w:proofErr w:type="gramStart"/>
            <w:r w:rsidR="00154EAD">
              <w:t>!</w:t>
            </w:r>
            <w:r>
              <w:t>.</w:t>
            </w:r>
            <w:proofErr w:type="gramEnd"/>
          </w:p>
        </w:tc>
      </w:tr>
      <w:tr w:rsidR="003B0BBA" w:rsidTr="003B0BBA">
        <w:tc>
          <w:tcPr>
            <w:tcW w:w="3114" w:type="dxa"/>
          </w:tcPr>
          <w:p w:rsidR="003B0BBA" w:rsidRDefault="003B0BBA" w:rsidP="00CF02C7">
            <w:pPr>
              <w:spacing w:line="360" w:lineRule="auto"/>
            </w:pPr>
            <w:r>
              <w:t>Crucible Fountain</w:t>
            </w:r>
          </w:p>
        </w:tc>
        <w:tc>
          <w:tcPr>
            <w:tcW w:w="856" w:type="dxa"/>
          </w:tcPr>
          <w:p w:rsidR="003B0BBA" w:rsidRDefault="003B0BBA" w:rsidP="003B0BBA">
            <w:pPr>
              <w:spacing w:line="360" w:lineRule="auto"/>
            </w:pPr>
            <w:r>
              <w:t>PS</w:t>
            </w:r>
          </w:p>
        </w:tc>
        <w:tc>
          <w:tcPr>
            <w:tcW w:w="5046" w:type="dxa"/>
          </w:tcPr>
          <w:p w:rsidR="003B0BBA" w:rsidRDefault="003B0BBA" w:rsidP="00CF02C7">
            <w:pPr>
              <w:spacing w:line="276" w:lineRule="auto"/>
            </w:pPr>
            <w:r>
              <w:t>Approved.  Proceeding</w:t>
            </w:r>
          </w:p>
        </w:tc>
      </w:tr>
      <w:tr w:rsidR="003B0BBA" w:rsidTr="003B0BBA">
        <w:tc>
          <w:tcPr>
            <w:tcW w:w="3114" w:type="dxa"/>
          </w:tcPr>
          <w:p w:rsidR="003B0BBA" w:rsidRDefault="003B0BBA" w:rsidP="00CF02C7">
            <w:pPr>
              <w:spacing w:line="360" w:lineRule="auto"/>
            </w:pPr>
            <w:r>
              <w:t xml:space="preserve">Trolley for Settlers Hall Chairs </w:t>
            </w:r>
          </w:p>
        </w:tc>
        <w:tc>
          <w:tcPr>
            <w:tcW w:w="856" w:type="dxa"/>
          </w:tcPr>
          <w:p w:rsidR="003B0BBA" w:rsidRDefault="003B0BBA" w:rsidP="003B0BBA">
            <w:pPr>
              <w:spacing w:line="360" w:lineRule="auto"/>
            </w:pPr>
          </w:p>
        </w:tc>
        <w:tc>
          <w:tcPr>
            <w:tcW w:w="5046" w:type="dxa"/>
          </w:tcPr>
          <w:p w:rsidR="003B0BBA" w:rsidRDefault="003B0BBA" w:rsidP="00CF02C7">
            <w:pPr>
              <w:spacing w:line="276" w:lineRule="auto"/>
            </w:pPr>
            <w:r>
              <w:t>Ordered. On backorder due next month.</w:t>
            </w:r>
          </w:p>
        </w:tc>
      </w:tr>
      <w:tr w:rsidR="00154EAD" w:rsidTr="003B0BBA">
        <w:tc>
          <w:tcPr>
            <w:tcW w:w="3114" w:type="dxa"/>
          </w:tcPr>
          <w:p w:rsidR="00154EAD" w:rsidRDefault="00154EAD" w:rsidP="00154EAD">
            <w:pPr>
              <w:spacing w:line="360" w:lineRule="auto"/>
            </w:pPr>
            <w:r>
              <w:t>Hot Water Urn in Settlers Broken</w:t>
            </w:r>
          </w:p>
        </w:tc>
        <w:tc>
          <w:tcPr>
            <w:tcW w:w="856" w:type="dxa"/>
          </w:tcPr>
          <w:p w:rsidR="00154EAD" w:rsidRDefault="00154EAD" w:rsidP="003B0BBA">
            <w:pPr>
              <w:spacing w:line="360" w:lineRule="auto"/>
            </w:pPr>
            <w:r>
              <w:t>AN</w:t>
            </w:r>
          </w:p>
        </w:tc>
        <w:tc>
          <w:tcPr>
            <w:tcW w:w="5046" w:type="dxa"/>
          </w:tcPr>
          <w:p w:rsidR="00154EAD" w:rsidRDefault="00154EAD" w:rsidP="00CF02C7">
            <w:pPr>
              <w:spacing w:line="276" w:lineRule="auto"/>
            </w:pPr>
            <w:r>
              <w:t>Actioned. Complete.</w:t>
            </w:r>
          </w:p>
          <w:p w:rsidR="00154EAD" w:rsidRDefault="00154EAD" w:rsidP="00CF02C7">
            <w:pPr>
              <w:spacing w:line="276" w:lineRule="auto"/>
            </w:pPr>
          </w:p>
        </w:tc>
      </w:tr>
      <w:tr w:rsidR="00154EAD" w:rsidTr="003B0BBA">
        <w:tc>
          <w:tcPr>
            <w:tcW w:w="3114" w:type="dxa"/>
          </w:tcPr>
          <w:p w:rsidR="00154EAD" w:rsidRDefault="00154EAD" w:rsidP="00154EAD">
            <w:pPr>
              <w:spacing w:line="360" w:lineRule="auto"/>
            </w:pPr>
            <w:proofErr w:type="spellStart"/>
            <w:r>
              <w:t>Watercare</w:t>
            </w:r>
            <w:proofErr w:type="spellEnd"/>
            <w:r>
              <w:t xml:space="preserve"> Bill</w:t>
            </w:r>
          </w:p>
        </w:tc>
        <w:tc>
          <w:tcPr>
            <w:tcW w:w="856" w:type="dxa"/>
          </w:tcPr>
          <w:p w:rsidR="00154EAD" w:rsidRDefault="00154EAD" w:rsidP="003B0BBA">
            <w:pPr>
              <w:spacing w:line="360" w:lineRule="auto"/>
            </w:pPr>
            <w:r>
              <w:t>PS</w:t>
            </w:r>
          </w:p>
        </w:tc>
        <w:tc>
          <w:tcPr>
            <w:tcW w:w="5046" w:type="dxa"/>
          </w:tcPr>
          <w:p w:rsidR="00154EAD" w:rsidRDefault="00154EAD" w:rsidP="00154EAD">
            <w:pPr>
              <w:spacing w:line="276" w:lineRule="auto"/>
            </w:pPr>
            <w:r>
              <w:t xml:space="preserve"> High again due to another leak. Apply for another rebate.</w:t>
            </w:r>
          </w:p>
        </w:tc>
      </w:tr>
      <w:tr w:rsidR="00154EAD" w:rsidTr="003B0BBA">
        <w:tc>
          <w:tcPr>
            <w:tcW w:w="3114" w:type="dxa"/>
          </w:tcPr>
          <w:p w:rsidR="00154EAD" w:rsidRDefault="00154EAD" w:rsidP="00154EAD">
            <w:pPr>
              <w:spacing w:line="360" w:lineRule="auto"/>
            </w:pPr>
            <w:r>
              <w:t>Interior Painting Funds</w:t>
            </w:r>
          </w:p>
        </w:tc>
        <w:tc>
          <w:tcPr>
            <w:tcW w:w="856" w:type="dxa"/>
          </w:tcPr>
          <w:p w:rsidR="00154EAD" w:rsidRDefault="00154EAD" w:rsidP="003B0BBA">
            <w:pPr>
              <w:spacing w:line="360" w:lineRule="auto"/>
            </w:pPr>
          </w:p>
        </w:tc>
        <w:tc>
          <w:tcPr>
            <w:tcW w:w="5046" w:type="dxa"/>
          </w:tcPr>
          <w:p w:rsidR="00154EAD" w:rsidRDefault="00154EAD" w:rsidP="00154EAD">
            <w:pPr>
              <w:spacing w:line="276" w:lineRule="auto"/>
            </w:pPr>
            <w:r>
              <w:t xml:space="preserve">Stage touched </w:t>
            </w:r>
            <w:proofErr w:type="gramStart"/>
            <w:r>
              <w:t>up  by</w:t>
            </w:r>
            <w:proofErr w:type="gramEnd"/>
            <w:r>
              <w:t xml:space="preserve"> volunteers due to urgent important event. So proper paint to proceed next school holidays.</w:t>
            </w:r>
          </w:p>
        </w:tc>
      </w:tr>
      <w:tr w:rsidR="00154EAD" w:rsidTr="00154EAD">
        <w:tc>
          <w:tcPr>
            <w:tcW w:w="3114" w:type="dxa"/>
            <w:shd w:val="clear" w:color="auto" w:fill="FFE599" w:themeFill="accent4" w:themeFillTint="66"/>
          </w:tcPr>
          <w:p w:rsidR="00154EAD" w:rsidRPr="00154EAD" w:rsidRDefault="00154EAD" w:rsidP="00B66C2C">
            <w:pPr>
              <w:spacing w:line="360" w:lineRule="auto"/>
              <w:rPr>
                <w:b/>
              </w:rPr>
            </w:pPr>
            <w:r>
              <w:rPr>
                <w:b/>
              </w:rPr>
              <w:t>Events</w:t>
            </w:r>
            <w:r w:rsidR="00B66C2C">
              <w:rPr>
                <w:b/>
              </w:rPr>
              <w:t>/Communications</w:t>
            </w:r>
          </w:p>
        </w:tc>
        <w:tc>
          <w:tcPr>
            <w:tcW w:w="856" w:type="dxa"/>
          </w:tcPr>
          <w:p w:rsidR="00154EAD" w:rsidRDefault="00154EAD" w:rsidP="003B0BBA">
            <w:pPr>
              <w:spacing w:line="360" w:lineRule="auto"/>
            </w:pPr>
          </w:p>
        </w:tc>
        <w:tc>
          <w:tcPr>
            <w:tcW w:w="5046" w:type="dxa"/>
          </w:tcPr>
          <w:p w:rsidR="00154EAD" w:rsidRDefault="00154EAD" w:rsidP="00CF02C7">
            <w:pPr>
              <w:spacing w:line="276" w:lineRule="auto"/>
            </w:pPr>
          </w:p>
        </w:tc>
      </w:tr>
      <w:tr w:rsidR="00154EAD" w:rsidTr="003B0BBA">
        <w:tc>
          <w:tcPr>
            <w:tcW w:w="3114" w:type="dxa"/>
          </w:tcPr>
          <w:p w:rsidR="00154EAD" w:rsidRPr="00B66C2C" w:rsidRDefault="00B66C2C" w:rsidP="00154EAD">
            <w:pPr>
              <w:spacing w:line="360" w:lineRule="auto"/>
              <w:rPr>
                <w:b/>
              </w:rPr>
            </w:pPr>
            <w:r>
              <w:rPr>
                <w:b/>
                <w:color w:val="C00000"/>
              </w:rPr>
              <w:t xml:space="preserve">R&amp;R Annual </w:t>
            </w:r>
            <w:r w:rsidR="00154EAD" w:rsidRPr="00B66C2C">
              <w:rPr>
                <w:b/>
                <w:color w:val="C00000"/>
              </w:rPr>
              <w:t>AGM</w:t>
            </w:r>
          </w:p>
        </w:tc>
        <w:tc>
          <w:tcPr>
            <w:tcW w:w="856" w:type="dxa"/>
          </w:tcPr>
          <w:p w:rsidR="00154EAD" w:rsidRDefault="00154EAD" w:rsidP="003B0BBA">
            <w:pPr>
              <w:spacing w:line="360" w:lineRule="auto"/>
            </w:pPr>
          </w:p>
        </w:tc>
        <w:tc>
          <w:tcPr>
            <w:tcW w:w="5046" w:type="dxa"/>
          </w:tcPr>
          <w:p w:rsidR="00154EAD" w:rsidRDefault="00154EAD" w:rsidP="00CF02C7">
            <w:pPr>
              <w:spacing w:line="276" w:lineRule="auto"/>
            </w:pPr>
            <w:r>
              <w:t xml:space="preserve">Guest Speaker Local Candidate Ken Turner. </w:t>
            </w:r>
            <w:r w:rsidRPr="00B66C2C">
              <w:rPr>
                <w:b/>
                <w:color w:val="C00000"/>
              </w:rPr>
              <w:t>June 14 Tuesday 7:30 small hall</w:t>
            </w:r>
            <w:r>
              <w:t>.  Dave has emailed allocation of tasks</w:t>
            </w:r>
          </w:p>
        </w:tc>
      </w:tr>
      <w:tr w:rsidR="00154EAD" w:rsidTr="003B0BBA">
        <w:tc>
          <w:tcPr>
            <w:tcW w:w="3114" w:type="dxa"/>
          </w:tcPr>
          <w:p w:rsidR="00154EAD" w:rsidRDefault="00154EAD" w:rsidP="00154EAD">
            <w:pPr>
              <w:spacing w:line="360" w:lineRule="auto"/>
            </w:pPr>
            <w:r>
              <w:t>Apple Pickers Ball</w:t>
            </w:r>
          </w:p>
        </w:tc>
        <w:tc>
          <w:tcPr>
            <w:tcW w:w="856" w:type="dxa"/>
          </w:tcPr>
          <w:p w:rsidR="00154EAD" w:rsidRDefault="00154EAD" w:rsidP="003B0BBA">
            <w:pPr>
              <w:spacing w:line="360" w:lineRule="auto"/>
            </w:pPr>
          </w:p>
        </w:tc>
        <w:tc>
          <w:tcPr>
            <w:tcW w:w="5046" w:type="dxa"/>
          </w:tcPr>
          <w:p w:rsidR="00154EAD" w:rsidRDefault="00154EAD" w:rsidP="00CF02C7">
            <w:pPr>
              <w:spacing w:line="276" w:lineRule="auto"/>
            </w:pPr>
            <w:r>
              <w:t>To Do</w:t>
            </w:r>
          </w:p>
        </w:tc>
      </w:tr>
      <w:tr w:rsidR="00154EAD" w:rsidTr="003B0BBA">
        <w:tc>
          <w:tcPr>
            <w:tcW w:w="3114" w:type="dxa"/>
          </w:tcPr>
          <w:p w:rsidR="00154EAD" w:rsidRDefault="00B66C2C" w:rsidP="00B66C2C">
            <w:pPr>
              <w:spacing w:line="360" w:lineRule="auto"/>
            </w:pPr>
            <w:r>
              <w:t>The Apple</w:t>
            </w:r>
          </w:p>
        </w:tc>
        <w:tc>
          <w:tcPr>
            <w:tcW w:w="856" w:type="dxa"/>
          </w:tcPr>
          <w:p w:rsidR="00154EAD" w:rsidRDefault="00154EAD" w:rsidP="003B0BBA">
            <w:pPr>
              <w:spacing w:line="360" w:lineRule="auto"/>
            </w:pPr>
          </w:p>
        </w:tc>
        <w:tc>
          <w:tcPr>
            <w:tcW w:w="5046" w:type="dxa"/>
          </w:tcPr>
          <w:p w:rsidR="00154EAD" w:rsidRDefault="00B66C2C" w:rsidP="00CF02C7">
            <w:pPr>
              <w:spacing w:line="276" w:lineRule="auto"/>
            </w:pPr>
            <w:r>
              <w:t>In Progress. Looking for stories.</w:t>
            </w:r>
          </w:p>
        </w:tc>
      </w:tr>
      <w:tr w:rsidR="00154EAD" w:rsidTr="003B0BBA">
        <w:tc>
          <w:tcPr>
            <w:tcW w:w="3114" w:type="dxa"/>
          </w:tcPr>
          <w:p w:rsidR="00154EAD" w:rsidRDefault="00B66C2C" w:rsidP="00154EAD">
            <w:pPr>
              <w:spacing w:line="360" w:lineRule="auto"/>
            </w:pPr>
            <w:r>
              <w:t>Web</w:t>
            </w:r>
          </w:p>
        </w:tc>
        <w:tc>
          <w:tcPr>
            <w:tcW w:w="856" w:type="dxa"/>
          </w:tcPr>
          <w:p w:rsidR="00154EAD" w:rsidRDefault="00154EAD" w:rsidP="003B0BBA">
            <w:pPr>
              <w:spacing w:line="360" w:lineRule="auto"/>
            </w:pPr>
          </w:p>
        </w:tc>
        <w:tc>
          <w:tcPr>
            <w:tcW w:w="5046" w:type="dxa"/>
          </w:tcPr>
          <w:p w:rsidR="00154EAD" w:rsidRDefault="00B66C2C" w:rsidP="00CF02C7">
            <w:pPr>
              <w:spacing w:line="276" w:lineRule="auto"/>
            </w:pPr>
            <w:r>
              <w:t>No news</w:t>
            </w:r>
          </w:p>
        </w:tc>
      </w:tr>
    </w:tbl>
    <w:p w:rsidR="003B0BBA" w:rsidRDefault="003B0BBA"/>
    <w:p w:rsidR="00466FB8" w:rsidRDefault="00D25514">
      <w:r>
        <w:t>Meeting close: 9 pm</w:t>
      </w:r>
    </w:p>
    <w:p w:rsidR="00F03FF8" w:rsidRDefault="00F03FF8"/>
    <w:p w:rsidR="003240F0" w:rsidRDefault="003240F0"/>
    <w:p w:rsidR="00DF00BA" w:rsidRDefault="00DF00BA"/>
    <w:p w:rsidR="00C87E05" w:rsidRDefault="00C87E05"/>
    <w:p w:rsidR="00C87E05" w:rsidRDefault="00CC7899">
      <w:r>
        <w:t>Apple: Underway</w:t>
      </w:r>
      <w:r w:rsidR="005274AD">
        <w:t xml:space="preserve"> Ideas.</w:t>
      </w:r>
    </w:p>
    <w:p w:rsidR="005274AD" w:rsidRDefault="00154EAD">
      <w:r w:rsidRPr="00154EAD">
        <w:rPr>
          <w:b/>
        </w:rPr>
        <w:t>AGM</w:t>
      </w:r>
      <w:r>
        <w:rPr>
          <w:b/>
        </w:rPr>
        <w:t xml:space="preserve"> – </w:t>
      </w:r>
    </w:p>
    <w:p w:rsidR="00DF00BA" w:rsidRDefault="00DF00BA"/>
    <w:p w:rsidR="00DF00BA" w:rsidRDefault="000B34D3">
      <w:r>
        <w:t>Move to a Work in Progress List format.</w:t>
      </w:r>
    </w:p>
    <w:p w:rsidR="00154EAD" w:rsidRDefault="00154EAD" w:rsidP="00154EAD">
      <w:r>
        <w:t>Penny Left Meeting</w:t>
      </w:r>
    </w:p>
    <w:p w:rsidR="000B34D3" w:rsidRPr="00154EAD" w:rsidRDefault="000B34D3">
      <w:pPr>
        <w:rPr>
          <w:b/>
        </w:rPr>
      </w:pPr>
    </w:p>
    <w:p w:rsidR="000B34D3" w:rsidRPr="00154EAD" w:rsidRDefault="00154EAD">
      <w:r>
        <w:t>.</w:t>
      </w:r>
    </w:p>
    <w:sectPr w:rsidR="000B34D3" w:rsidRPr="00154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200"/>
    <w:multiLevelType w:val="hybridMultilevel"/>
    <w:tmpl w:val="40DE05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6777"/>
    <w:multiLevelType w:val="hybridMultilevel"/>
    <w:tmpl w:val="C85AB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75B9D"/>
    <w:multiLevelType w:val="hybridMultilevel"/>
    <w:tmpl w:val="0172B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D2263"/>
    <w:multiLevelType w:val="hybridMultilevel"/>
    <w:tmpl w:val="8230D8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37024"/>
    <w:multiLevelType w:val="hybridMultilevel"/>
    <w:tmpl w:val="D74899B0"/>
    <w:lvl w:ilvl="0" w:tplc="3B68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74CC6"/>
    <w:multiLevelType w:val="hybridMultilevel"/>
    <w:tmpl w:val="258AA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87C30"/>
    <w:multiLevelType w:val="hybridMultilevel"/>
    <w:tmpl w:val="6DFE0A88"/>
    <w:lvl w:ilvl="0" w:tplc="3B6892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05"/>
    <w:rsid w:val="00044470"/>
    <w:rsid w:val="000B34D3"/>
    <w:rsid w:val="00154EAD"/>
    <w:rsid w:val="003240F0"/>
    <w:rsid w:val="003B0BBA"/>
    <w:rsid w:val="003E7B0E"/>
    <w:rsid w:val="00466FB8"/>
    <w:rsid w:val="00496522"/>
    <w:rsid w:val="00513AC8"/>
    <w:rsid w:val="005274AD"/>
    <w:rsid w:val="00620905"/>
    <w:rsid w:val="00697086"/>
    <w:rsid w:val="006D5708"/>
    <w:rsid w:val="007E6A81"/>
    <w:rsid w:val="008F3E50"/>
    <w:rsid w:val="0099118E"/>
    <w:rsid w:val="00B274B4"/>
    <w:rsid w:val="00B66C2C"/>
    <w:rsid w:val="00B847A0"/>
    <w:rsid w:val="00C87E05"/>
    <w:rsid w:val="00CC7899"/>
    <w:rsid w:val="00D25514"/>
    <w:rsid w:val="00DF00BA"/>
    <w:rsid w:val="00E513B8"/>
    <w:rsid w:val="00E96C64"/>
    <w:rsid w:val="00F03FF8"/>
    <w:rsid w:val="00F82F55"/>
    <w:rsid w:val="00F86B40"/>
    <w:rsid w:val="00F957E6"/>
    <w:rsid w:val="00F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3C442-142B-4327-A833-0CA2CE82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council.aucklandcouncil.govt.nz/Open/2016/05/WTK_20160512_MIN_47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16</cp:revision>
  <dcterms:created xsi:type="dcterms:W3CDTF">2016-05-10T07:26:00Z</dcterms:created>
  <dcterms:modified xsi:type="dcterms:W3CDTF">2016-05-25T21:25:00Z</dcterms:modified>
</cp:coreProperties>
</file>